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A897A" w14:textId="77777777" w:rsidR="00051725" w:rsidRDefault="00051725" w:rsidP="00051725">
      <w:pPr>
        <w:pStyle w:val="SenderAddress"/>
        <w:rPr>
          <w:rFonts w:ascii="Rockwell" w:hAnsi="Rockwell" w:cs="Arial"/>
          <w:b/>
          <w:sz w:val="36"/>
          <w:szCs w:val="20"/>
          <w:lang w:val="en-US"/>
        </w:rPr>
      </w:pPr>
      <w:r>
        <w:rPr>
          <w:rFonts w:ascii="Rockwell" w:hAnsi="Rockwell" w:cs="Arial"/>
          <w:b/>
          <w:sz w:val="36"/>
          <w:szCs w:val="20"/>
          <w:lang w:val="en-US"/>
        </w:rPr>
        <w:t>Media Release</w:t>
      </w:r>
    </w:p>
    <w:p w14:paraId="730CB0A0" w14:textId="77777777" w:rsidR="00051725" w:rsidRPr="00A859CB" w:rsidRDefault="00051725" w:rsidP="007A635D">
      <w:pPr>
        <w:spacing w:before="480" w:line="240" w:lineRule="auto"/>
        <w:rPr>
          <w:sz w:val="20"/>
          <w:highlight w:val="yellow"/>
        </w:rPr>
      </w:pPr>
      <w:r w:rsidRPr="2C4CCD8D">
        <w:rPr>
          <w:rFonts w:eastAsia="Arial"/>
          <w:color w:val="000000" w:themeColor="text1"/>
          <w:sz w:val="20"/>
        </w:rPr>
        <w:t>Apple Valley, Minn., USA</w:t>
      </w:r>
      <w:r>
        <w:br/>
      </w:r>
      <w:r>
        <w:rPr>
          <w:sz w:val="20"/>
        </w:rPr>
        <w:t>Feb. 2</w:t>
      </w:r>
      <w:r w:rsidRPr="00DB5A8E">
        <w:rPr>
          <w:sz w:val="20"/>
        </w:rPr>
        <w:t>,</w:t>
      </w:r>
      <w:r w:rsidRPr="2C4CCD8D">
        <w:rPr>
          <w:sz w:val="20"/>
        </w:rPr>
        <w:t xml:space="preserve"> 202</w:t>
      </w:r>
      <w:r>
        <w:rPr>
          <w:sz w:val="20"/>
        </w:rPr>
        <w:t>6</w:t>
      </w:r>
    </w:p>
    <w:p w14:paraId="79FCD1E1" w14:textId="3D5EC2C4" w:rsidR="00051725" w:rsidRDefault="007C2AD6" w:rsidP="00013BC3">
      <w:pPr>
        <w:spacing w:before="360"/>
        <w:jc w:val="center"/>
        <w:rPr>
          <w:b/>
          <w:bCs/>
          <w:sz w:val="24"/>
          <w:szCs w:val="24"/>
        </w:rPr>
      </w:pPr>
      <w:r>
        <w:rPr>
          <w:b/>
          <w:bCs/>
          <w:sz w:val="24"/>
          <w:szCs w:val="24"/>
        </w:rPr>
        <w:t>GF Launches Uponor Prefabricated PEX Water Risers</w:t>
      </w:r>
    </w:p>
    <w:p w14:paraId="3849554C" w14:textId="389C0E99" w:rsidR="00BE4A09" w:rsidRDefault="00905786" w:rsidP="00E939BC">
      <w:pPr>
        <w:spacing w:before="240" w:line="240" w:lineRule="auto"/>
        <w:rPr>
          <w:sz w:val="20"/>
          <w:szCs w:val="20"/>
        </w:rPr>
      </w:pPr>
      <w:r w:rsidRPr="003218EC">
        <w:rPr>
          <w:sz w:val="20"/>
          <w:szCs w:val="20"/>
        </w:rPr>
        <w:t xml:space="preserve">As part of </w:t>
      </w:r>
      <w:r w:rsidR="001C5A5E">
        <w:rPr>
          <w:sz w:val="20"/>
          <w:szCs w:val="20"/>
        </w:rPr>
        <w:t xml:space="preserve">the </w:t>
      </w:r>
      <w:r w:rsidRPr="003218EC">
        <w:rPr>
          <w:sz w:val="20"/>
          <w:szCs w:val="20"/>
        </w:rPr>
        <w:t xml:space="preserve">Uponor Prefabrication Services </w:t>
      </w:r>
      <w:r w:rsidR="001C5A5E">
        <w:rPr>
          <w:sz w:val="20"/>
          <w:szCs w:val="20"/>
        </w:rPr>
        <w:t xml:space="preserve">offering, </w:t>
      </w:r>
      <w:r w:rsidR="007C2AD6" w:rsidRPr="003218EC">
        <w:rPr>
          <w:sz w:val="20"/>
          <w:szCs w:val="20"/>
        </w:rPr>
        <w:t xml:space="preserve">GF is launching Uponor Prefabricated PEX </w:t>
      </w:r>
      <w:r w:rsidR="007C2AD6">
        <w:rPr>
          <w:sz w:val="20"/>
          <w:szCs w:val="20"/>
        </w:rPr>
        <w:t xml:space="preserve">Water </w:t>
      </w:r>
      <w:r w:rsidR="007C2AD6" w:rsidRPr="003218EC">
        <w:rPr>
          <w:sz w:val="20"/>
          <w:szCs w:val="20"/>
        </w:rPr>
        <w:t xml:space="preserve">Risers </w:t>
      </w:r>
      <w:r w:rsidR="00BE4A09">
        <w:rPr>
          <w:sz w:val="20"/>
          <w:szCs w:val="20"/>
        </w:rPr>
        <w:t xml:space="preserve">to </w:t>
      </w:r>
      <w:r w:rsidR="007F2BFD">
        <w:rPr>
          <w:sz w:val="20"/>
          <w:szCs w:val="20"/>
        </w:rPr>
        <w:t xml:space="preserve">maximize labor productivity </w:t>
      </w:r>
      <w:r w:rsidR="00BE4A09">
        <w:rPr>
          <w:sz w:val="20"/>
          <w:szCs w:val="20"/>
        </w:rPr>
        <w:t>and accuracy for</w:t>
      </w:r>
      <w:r w:rsidR="007C2AD6" w:rsidRPr="003218EC">
        <w:rPr>
          <w:sz w:val="20"/>
          <w:szCs w:val="20"/>
        </w:rPr>
        <w:t xml:space="preserve"> domestic water and hydronic distribution piping systems</w:t>
      </w:r>
      <w:r w:rsidR="00940A94">
        <w:rPr>
          <w:sz w:val="20"/>
          <w:szCs w:val="20"/>
        </w:rPr>
        <w:t xml:space="preserve"> in commercial construction projects</w:t>
      </w:r>
      <w:r w:rsidR="00BE4A09">
        <w:rPr>
          <w:sz w:val="20"/>
          <w:szCs w:val="20"/>
        </w:rPr>
        <w:t>.</w:t>
      </w:r>
    </w:p>
    <w:p w14:paraId="68E88129" w14:textId="216461CA" w:rsidR="0050101F" w:rsidRDefault="007C2AD6" w:rsidP="00051725">
      <w:pPr>
        <w:spacing w:line="240" w:lineRule="auto"/>
        <w:rPr>
          <w:sz w:val="20"/>
          <w:szCs w:val="20"/>
        </w:rPr>
      </w:pPr>
      <w:r w:rsidRPr="003218EC">
        <w:rPr>
          <w:sz w:val="20"/>
          <w:szCs w:val="20"/>
        </w:rPr>
        <w:t>With labor inefficiencies and rework being two of the biggest issues affecting the industry, offsite construction continues to be the best solution.</w:t>
      </w:r>
      <w:r w:rsidR="00E01C64">
        <w:rPr>
          <w:sz w:val="20"/>
          <w:szCs w:val="20"/>
        </w:rPr>
        <w:t xml:space="preserve"> Uponor Prefabricated PEX Water Risers</w:t>
      </w:r>
      <w:r w:rsidR="00E01C64" w:rsidRPr="003218EC">
        <w:rPr>
          <w:sz w:val="20"/>
          <w:szCs w:val="20"/>
        </w:rPr>
        <w:t xml:space="preserve"> </w:t>
      </w:r>
      <w:r w:rsidR="00E01C64">
        <w:rPr>
          <w:sz w:val="20"/>
          <w:szCs w:val="20"/>
        </w:rPr>
        <w:t>c</w:t>
      </w:r>
      <w:r w:rsidRPr="003218EC">
        <w:rPr>
          <w:sz w:val="20"/>
          <w:szCs w:val="20"/>
        </w:rPr>
        <w:t>ombin</w:t>
      </w:r>
      <w:r w:rsidR="00E01C64">
        <w:rPr>
          <w:sz w:val="20"/>
          <w:szCs w:val="20"/>
        </w:rPr>
        <w:t>e</w:t>
      </w:r>
      <w:r w:rsidRPr="003218EC">
        <w:rPr>
          <w:sz w:val="20"/>
          <w:szCs w:val="20"/>
        </w:rPr>
        <w:t xml:space="preserve"> comprehensive design assistance, expertly fabricated assemblies, and just-in-time shipments to meet construction schedules</w:t>
      </w:r>
      <w:r w:rsidR="00BE4A09">
        <w:rPr>
          <w:sz w:val="20"/>
          <w:szCs w:val="20"/>
        </w:rPr>
        <w:t xml:space="preserve">, </w:t>
      </w:r>
      <w:r w:rsidR="00A32F92" w:rsidRPr="00876522">
        <w:rPr>
          <w:sz w:val="20"/>
          <w:szCs w:val="20"/>
        </w:rPr>
        <w:t>help</w:t>
      </w:r>
      <w:r w:rsidR="007511B9">
        <w:rPr>
          <w:sz w:val="20"/>
          <w:szCs w:val="20"/>
        </w:rPr>
        <w:t>ing</w:t>
      </w:r>
      <w:r w:rsidR="00A32F92" w:rsidRPr="00876522">
        <w:rPr>
          <w:sz w:val="20"/>
          <w:szCs w:val="20"/>
        </w:rPr>
        <w:t xml:space="preserve"> projects stay on budget and on track</w:t>
      </w:r>
      <w:r w:rsidR="00A32F92">
        <w:rPr>
          <w:sz w:val="20"/>
          <w:szCs w:val="20"/>
        </w:rPr>
        <w:t>.</w:t>
      </w:r>
    </w:p>
    <w:p w14:paraId="24EA16A2" w14:textId="45210BB7" w:rsidR="0016256E" w:rsidRDefault="00A66382" w:rsidP="00051725">
      <w:pPr>
        <w:spacing w:line="240" w:lineRule="auto"/>
        <w:rPr>
          <w:sz w:val="20"/>
          <w:szCs w:val="20"/>
        </w:rPr>
      </w:pPr>
      <w:r>
        <w:rPr>
          <w:sz w:val="20"/>
          <w:szCs w:val="20"/>
        </w:rPr>
        <w:t xml:space="preserve">“These new Prefabricated PEX Water Risers </w:t>
      </w:r>
      <w:r w:rsidR="00244AAF">
        <w:rPr>
          <w:sz w:val="20"/>
          <w:szCs w:val="20"/>
        </w:rPr>
        <w:t>have the potential to reduce</w:t>
      </w:r>
      <w:r w:rsidR="00D75AF3">
        <w:rPr>
          <w:sz w:val="20"/>
          <w:szCs w:val="20"/>
        </w:rPr>
        <w:t xml:space="preserve"> field connections by up to 75%,” says Anna Picchetti, VP of Marketing and </w:t>
      </w:r>
      <w:r w:rsidR="00EC668F">
        <w:rPr>
          <w:sz w:val="20"/>
          <w:szCs w:val="20"/>
        </w:rPr>
        <w:t>Strategy</w:t>
      </w:r>
      <w:r w:rsidR="00D75AF3">
        <w:rPr>
          <w:sz w:val="20"/>
          <w:szCs w:val="20"/>
        </w:rPr>
        <w:t xml:space="preserve"> at GF Building Flow Solutions Americas. “</w:t>
      </w:r>
      <w:r w:rsidR="00EC028E">
        <w:rPr>
          <w:sz w:val="20"/>
          <w:szCs w:val="20"/>
        </w:rPr>
        <w:t>Th</w:t>
      </w:r>
      <w:r w:rsidR="00564826">
        <w:rPr>
          <w:sz w:val="20"/>
          <w:szCs w:val="20"/>
        </w:rPr>
        <w:t>is solution also helps mitigate risk with improved installation accuracy and consistency</w:t>
      </w:r>
      <w:r w:rsidR="00751403">
        <w:rPr>
          <w:sz w:val="20"/>
          <w:szCs w:val="20"/>
        </w:rPr>
        <w:t xml:space="preserve"> while also providing increased sustainability </w:t>
      </w:r>
      <w:r w:rsidR="00863986">
        <w:rPr>
          <w:sz w:val="20"/>
          <w:szCs w:val="20"/>
        </w:rPr>
        <w:t xml:space="preserve">with </w:t>
      </w:r>
      <w:r w:rsidR="001103E7">
        <w:rPr>
          <w:sz w:val="20"/>
          <w:szCs w:val="20"/>
        </w:rPr>
        <w:t>less</w:t>
      </w:r>
      <w:r w:rsidR="00751403">
        <w:rPr>
          <w:sz w:val="20"/>
          <w:szCs w:val="20"/>
        </w:rPr>
        <w:t xml:space="preserve"> jobsite waste</w:t>
      </w:r>
      <w:r w:rsidR="00564826">
        <w:rPr>
          <w:sz w:val="20"/>
          <w:szCs w:val="20"/>
        </w:rPr>
        <w:t>.”</w:t>
      </w:r>
    </w:p>
    <w:p w14:paraId="5FB102EE" w14:textId="5A146F26" w:rsidR="008A7B64" w:rsidRDefault="00954BB1" w:rsidP="00051725">
      <w:pPr>
        <w:spacing w:line="240" w:lineRule="auto"/>
        <w:rPr>
          <w:sz w:val="20"/>
          <w:szCs w:val="20"/>
        </w:rPr>
      </w:pPr>
      <w:r w:rsidRPr="00954BB1">
        <w:rPr>
          <w:sz w:val="20"/>
          <w:szCs w:val="20"/>
        </w:rPr>
        <w:t xml:space="preserve">Trained in-house professionals build </w:t>
      </w:r>
      <w:r>
        <w:rPr>
          <w:sz w:val="20"/>
          <w:szCs w:val="20"/>
        </w:rPr>
        <w:t>the prefabricated risers</w:t>
      </w:r>
      <w:r w:rsidRPr="00954BB1">
        <w:rPr>
          <w:sz w:val="20"/>
          <w:szCs w:val="20"/>
        </w:rPr>
        <w:t xml:space="preserve"> </w:t>
      </w:r>
      <w:r w:rsidR="002630E5">
        <w:rPr>
          <w:sz w:val="20"/>
          <w:szCs w:val="20"/>
        </w:rPr>
        <w:t xml:space="preserve">to customers’ specifications </w:t>
      </w:r>
      <w:r w:rsidRPr="00954BB1">
        <w:rPr>
          <w:sz w:val="20"/>
          <w:szCs w:val="20"/>
        </w:rPr>
        <w:t xml:space="preserve">using </w:t>
      </w:r>
      <w:r w:rsidR="008560E2">
        <w:rPr>
          <w:sz w:val="20"/>
          <w:szCs w:val="20"/>
        </w:rPr>
        <w:t>durable, r</w:t>
      </w:r>
      <w:r w:rsidR="009B27E5">
        <w:rPr>
          <w:sz w:val="20"/>
          <w:szCs w:val="20"/>
        </w:rPr>
        <w:t xml:space="preserve">eliable </w:t>
      </w:r>
      <w:r w:rsidR="002332E0">
        <w:rPr>
          <w:sz w:val="20"/>
          <w:szCs w:val="20"/>
        </w:rPr>
        <w:t xml:space="preserve">Uponor PEX-a pipe </w:t>
      </w:r>
      <w:r w:rsidR="002630E5">
        <w:rPr>
          <w:sz w:val="20"/>
          <w:szCs w:val="20"/>
        </w:rPr>
        <w:t xml:space="preserve">and </w:t>
      </w:r>
      <w:r w:rsidR="009B27E5">
        <w:rPr>
          <w:sz w:val="20"/>
          <w:szCs w:val="20"/>
        </w:rPr>
        <w:t xml:space="preserve">trusted </w:t>
      </w:r>
      <w:r w:rsidR="00C6289F">
        <w:rPr>
          <w:sz w:val="20"/>
          <w:szCs w:val="20"/>
        </w:rPr>
        <w:t xml:space="preserve">ASTM F1960 </w:t>
      </w:r>
      <w:r w:rsidR="002332E0">
        <w:rPr>
          <w:sz w:val="20"/>
          <w:szCs w:val="20"/>
        </w:rPr>
        <w:t>ProPEX</w:t>
      </w:r>
      <w:r w:rsidR="002332E0" w:rsidRPr="002630E5">
        <w:rPr>
          <w:sz w:val="20"/>
          <w:szCs w:val="20"/>
          <w:vertAlign w:val="superscript"/>
        </w:rPr>
        <w:t>®</w:t>
      </w:r>
      <w:r w:rsidR="002332E0">
        <w:rPr>
          <w:sz w:val="20"/>
          <w:szCs w:val="20"/>
        </w:rPr>
        <w:t xml:space="preserve"> </w:t>
      </w:r>
      <w:r w:rsidR="00C6289F">
        <w:rPr>
          <w:sz w:val="20"/>
          <w:szCs w:val="20"/>
        </w:rPr>
        <w:t>fittings and valves</w:t>
      </w:r>
      <w:r w:rsidR="0016256E">
        <w:rPr>
          <w:sz w:val="20"/>
          <w:szCs w:val="20"/>
        </w:rPr>
        <w:t xml:space="preserve">. The </w:t>
      </w:r>
      <w:r w:rsidR="0059181D">
        <w:rPr>
          <w:sz w:val="20"/>
          <w:szCs w:val="20"/>
        </w:rPr>
        <w:t>Prefabrication Services team</w:t>
      </w:r>
      <w:r w:rsidR="00624ECF">
        <w:rPr>
          <w:sz w:val="20"/>
          <w:szCs w:val="20"/>
        </w:rPr>
        <w:t xml:space="preserve"> create the </w:t>
      </w:r>
      <w:r w:rsidR="00C24795">
        <w:rPr>
          <w:sz w:val="20"/>
          <w:szCs w:val="20"/>
        </w:rPr>
        <w:t>manufactured</w:t>
      </w:r>
      <w:r w:rsidR="00624ECF">
        <w:rPr>
          <w:sz w:val="20"/>
          <w:szCs w:val="20"/>
        </w:rPr>
        <w:t xml:space="preserve"> product using e</w:t>
      </w:r>
      <w:r w:rsidRPr="00954BB1">
        <w:rPr>
          <w:sz w:val="20"/>
          <w:szCs w:val="20"/>
        </w:rPr>
        <w:t>stablished quality</w:t>
      </w:r>
      <w:r w:rsidR="001D0A41">
        <w:rPr>
          <w:sz w:val="20"/>
          <w:szCs w:val="20"/>
        </w:rPr>
        <w:t>-</w:t>
      </w:r>
      <w:r w:rsidRPr="00954BB1">
        <w:rPr>
          <w:sz w:val="20"/>
          <w:szCs w:val="20"/>
        </w:rPr>
        <w:t>control procedures</w:t>
      </w:r>
      <w:r w:rsidR="00624ECF">
        <w:rPr>
          <w:sz w:val="20"/>
          <w:szCs w:val="20"/>
        </w:rPr>
        <w:t xml:space="preserve">, </w:t>
      </w:r>
      <w:r w:rsidR="00C24795">
        <w:rPr>
          <w:sz w:val="20"/>
          <w:szCs w:val="20"/>
        </w:rPr>
        <w:t xml:space="preserve">which include expert knowledge </w:t>
      </w:r>
      <w:r w:rsidRPr="00954BB1">
        <w:rPr>
          <w:sz w:val="20"/>
          <w:szCs w:val="20"/>
        </w:rPr>
        <w:t>in tool usage, visual material inspections, tolerance checks, and batch inspections of finished goods.</w:t>
      </w:r>
    </w:p>
    <w:p w14:paraId="6376EB80" w14:textId="4FCC3F04" w:rsidR="0027627F" w:rsidRDefault="00565F22" w:rsidP="00051725">
      <w:pPr>
        <w:spacing w:line="240" w:lineRule="auto"/>
        <w:rPr>
          <w:sz w:val="20"/>
          <w:szCs w:val="20"/>
        </w:rPr>
      </w:pPr>
      <w:r>
        <w:rPr>
          <w:sz w:val="20"/>
          <w:szCs w:val="20"/>
        </w:rPr>
        <w:t xml:space="preserve">GF backs the </w:t>
      </w:r>
      <w:r w:rsidR="004D596A">
        <w:rPr>
          <w:sz w:val="20"/>
          <w:szCs w:val="20"/>
        </w:rPr>
        <w:t xml:space="preserve">workmanship of the prefabricated risers with a 10-year </w:t>
      </w:r>
      <w:r w:rsidR="00B027A7">
        <w:rPr>
          <w:sz w:val="20"/>
          <w:szCs w:val="20"/>
        </w:rPr>
        <w:t xml:space="preserve">transferable limited </w:t>
      </w:r>
      <w:r w:rsidR="004D596A">
        <w:rPr>
          <w:sz w:val="20"/>
          <w:szCs w:val="20"/>
        </w:rPr>
        <w:t>warranty</w:t>
      </w:r>
      <w:r w:rsidR="00B027A7">
        <w:rPr>
          <w:sz w:val="20"/>
          <w:szCs w:val="20"/>
        </w:rPr>
        <w:t xml:space="preserve"> along with</w:t>
      </w:r>
      <w:r w:rsidR="004D596A" w:rsidRPr="004D596A">
        <w:rPr>
          <w:sz w:val="20"/>
          <w:szCs w:val="20"/>
        </w:rPr>
        <w:t xml:space="preserve"> a 25-year transferable limited warranty on the Uponor PEX-a pipe, ProPEX rings, and ProPEX fittings when installed as a system</w:t>
      </w:r>
      <w:r w:rsidR="00B027A7">
        <w:rPr>
          <w:sz w:val="20"/>
          <w:szCs w:val="20"/>
        </w:rPr>
        <w:t>.</w:t>
      </w:r>
    </w:p>
    <w:p w14:paraId="7919E2AC" w14:textId="56E98A33" w:rsidR="00051725" w:rsidRPr="00A84989" w:rsidRDefault="0027627F" w:rsidP="00051725">
      <w:pPr>
        <w:spacing w:line="240" w:lineRule="auto"/>
        <w:rPr>
          <w:sz w:val="20"/>
        </w:rPr>
      </w:pPr>
      <w:r w:rsidRPr="1740EF6E">
        <w:rPr>
          <w:rFonts w:eastAsia="Arial"/>
          <w:sz w:val="20"/>
          <w:szCs w:val="20"/>
        </w:rPr>
        <w:t>To learn more about Uponor Prefabricated PEX Water Risers, visit</w:t>
      </w:r>
      <w:r w:rsidR="00FC4492" w:rsidRPr="1740EF6E">
        <w:rPr>
          <w:rFonts w:eastAsia="Arial"/>
          <w:sz w:val="20"/>
          <w:szCs w:val="20"/>
        </w:rPr>
        <w:t xml:space="preserve"> booth </w:t>
      </w:r>
      <w:r w:rsidR="003C4E57" w:rsidRPr="1740EF6E">
        <w:rPr>
          <w:rFonts w:eastAsia="Arial"/>
          <w:sz w:val="20"/>
          <w:szCs w:val="20"/>
        </w:rPr>
        <w:t xml:space="preserve">C7925 </w:t>
      </w:r>
      <w:r w:rsidR="00FC4492" w:rsidRPr="1740EF6E">
        <w:rPr>
          <w:rFonts w:eastAsia="Arial"/>
          <w:sz w:val="20"/>
          <w:szCs w:val="20"/>
        </w:rPr>
        <w:t xml:space="preserve">at </w:t>
      </w:r>
      <w:r w:rsidR="0018139E" w:rsidRPr="1740EF6E">
        <w:rPr>
          <w:rFonts w:eastAsia="Arial"/>
          <w:sz w:val="20"/>
          <w:szCs w:val="20"/>
        </w:rPr>
        <w:t xml:space="preserve">the 2026 </w:t>
      </w:r>
      <w:r w:rsidR="00FC4492" w:rsidRPr="1740EF6E">
        <w:rPr>
          <w:rFonts w:eastAsia="Arial"/>
          <w:sz w:val="20"/>
          <w:szCs w:val="20"/>
        </w:rPr>
        <w:t xml:space="preserve">AHR </w:t>
      </w:r>
      <w:r w:rsidR="0018139E" w:rsidRPr="1740EF6E">
        <w:rPr>
          <w:rFonts w:eastAsia="Arial"/>
          <w:sz w:val="20"/>
          <w:szCs w:val="20"/>
        </w:rPr>
        <w:t xml:space="preserve">Expo, </w:t>
      </w:r>
      <w:r w:rsidR="003C4E57" w:rsidRPr="1740EF6E">
        <w:rPr>
          <w:rFonts w:eastAsia="Arial"/>
          <w:sz w:val="20"/>
          <w:szCs w:val="20"/>
        </w:rPr>
        <w:t>or go to</w:t>
      </w:r>
      <w:r w:rsidRPr="1740EF6E">
        <w:rPr>
          <w:rFonts w:eastAsia="Arial"/>
          <w:sz w:val="20"/>
          <w:szCs w:val="20"/>
        </w:rPr>
        <w:t xml:space="preserve"> </w:t>
      </w:r>
      <w:commentRangeStart w:id="0"/>
      <w:r w:rsidRPr="1740EF6E">
        <w:rPr>
          <w:rFonts w:eastAsia="Arial"/>
          <w:sz w:val="20"/>
          <w:szCs w:val="20"/>
        </w:rPr>
        <w:fldChar w:fldCharType="begin"/>
      </w:r>
      <w:r w:rsidRPr="1740EF6E">
        <w:rPr>
          <w:rFonts w:eastAsia="Arial"/>
          <w:sz w:val="20"/>
          <w:szCs w:val="20"/>
        </w:rPr>
        <w:instrText>HYPERLINK "http://www.uponor.com/PEXprefab"</w:instrText>
      </w:r>
      <w:r w:rsidRPr="1740EF6E">
        <w:rPr>
          <w:rFonts w:eastAsia="Arial"/>
          <w:sz w:val="20"/>
          <w:szCs w:val="20"/>
        </w:rPr>
      </w:r>
      <w:r w:rsidRPr="1740EF6E">
        <w:rPr>
          <w:rFonts w:eastAsia="Arial"/>
          <w:sz w:val="20"/>
          <w:szCs w:val="20"/>
        </w:rPr>
        <w:fldChar w:fldCharType="separate"/>
      </w:r>
      <w:r w:rsidRPr="1740EF6E">
        <w:rPr>
          <w:rStyle w:val="Hyperlink"/>
          <w:rFonts w:eastAsia="Arial" w:cs="Arial"/>
          <w:sz w:val="20"/>
          <w:szCs w:val="20"/>
        </w:rPr>
        <w:t>uponor.com/PEXprefab</w:t>
      </w:r>
      <w:r w:rsidRPr="1740EF6E">
        <w:rPr>
          <w:rFonts w:eastAsia="Arial"/>
          <w:sz w:val="20"/>
          <w:szCs w:val="20"/>
        </w:rPr>
        <w:fldChar w:fldCharType="end"/>
      </w:r>
      <w:commentRangeEnd w:id="0"/>
      <w:r w:rsidR="00704B58">
        <w:rPr>
          <w:rStyle w:val="CommentReference"/>
          <w:rFonts w:eastAsia="Arial"/>
          <w:sz w:val="20"/>
          <w:szCs w:val="22"/>
        </w:rPr>
        <w:commentReference w:id="0"/>
      </w:r>
      <w:r w:rsidRPr="1740EF6E">
        <w:rPr>
          <w:rFonts w:eastAsia="Arial"/>
          <w:sz w:val="20"/>
          <w:szCs w:val="20"/>
        </w:rPr>
        <w:t xml:space="preserve">. </w:t>
      </w:r>
      <w:r w:rsidR="00051725" w:rsidRPr="1740EF6E">
        <w:rPr>
          <w:rFonts w:eastAsia="Arial"/>
          <w:sz w:val="20"/>
          <w:szCs w:val="20"/>
        </w:rPr>
        <w:t>To learn more about GF and Uponor products, systems, and services, visit </w:t>
      </w:r>
      <w:hyperlink r:id="rId10">
        <w:r w:rsidR="00051725" w:rsidRPr="1740EF6E">
          <w:rPr>
            <w:rStyle w:val="Hyperlink"/>
            <w:rFonts w:eastAsia="Arial"/>
            <w:sz w:val="20"/>
            <w:szCs w:val="20"/>
          </w:rPr>
          <w:t>uponor.com</w:t>
        </w:r>
      </w:hyperlink>
      <w:r w:rsidR="00051725" w:rsidRPr="1740EF6E">
        <w:rPr>
          <w:rFonts w:eastAsia="Arial"/>
          <w:sz w:val="20"/>
          <w:szCs w:val="20"/>
        </w:rPr>
        <w:t>.</w:t>
      </w:r>
    </w:p>
    <w:p w14:paraId="09858969" w14:textId="77777777" w:rsidR="00051725" w:rsidRDefault="00051725" w:rsidP="00B40372">
      <w:pPr>
        <w:spacing w:before="480" w:after="120" w:line="240" w:lineRule="auto"/>
        <w:rPr>
          <w:sz w:val="20"/>
        </w:rPr>
      </w:pPr>
      <w:r w:rsidRPr="00497432">
        <w:rPr>
          <w:b/>
          <w:bCs/>
          <w:sz w:val="20"/>
        </w:rPr>
        <w:t>Media contact</w:t>
      </w:r>
      <w:r>
        <w:rPr>
          <w:b/>
          <w:bCs/>
          <w:sz w:val="20"/>
        </w:rPr>
        <w:br/>
      </w:r>
      <w:r w:rsidRPr="00497432">
        <w:rPr>
          <w:sz w:val="20"/>
        </w:rPr>
        <w:t>Courtney Hieb</w:t>
      </w:r>
      <w:r w:rsidRPr="00497432">
        <w:rPr>
          <w:sz w:val="20"/>
        </w:rPr>
        <w:br/>
        <w:t>Corporate Communications Manager</w:t>
      </w:r>
      <w:r w:rsidRPr="00497432">
        <w:rPr>
          <w:sz w:val="20"/>
        </w:rPr>
        <w:br/>
        <w:t>GF Building Flow Solutions Americas</w:t>
      </w:r>
      <w:r w:rsidRPr="00497432">
        <w:rPr>
          <w:sz w:val="20"/>
        </w:rPr>
        <w:br/>
      </w:r>
      <w:r w:rsidRPr="00497432">
        <w:rPr>
          <w:b/>
          <w:bCs/>
          <w:sz w:val="20"/>
        </w:rPr>
        <w:t>T</w:t>
      </w:r>
      <w:r w:rsidRPr="00497432">
        <w:rPr>
          <w:sz w:val="20"/>
        </w:rPr>
        <w:t xml:space="preserve"> 612 816 0592</w:t>
      </w:r>
      <w:r w:rsidRPr="00497432">
        <w:rPr>
          <w:sz w:val="20"/>
        </w:rPr>
        <w:br/>
      </w:r>
      <w:r w:rsidRPr="00497432">
        <w:rPr>
          <w:b/>
          <w:bCs/>
          <w:sz w:val="20"/>
        </w:rPr>
        <w:t>E</w:t>
      </w:r>
      <w:r w:rsidRPr="00497432">
        <w:rPr>
          <w:sz w:val="20"/>
        </w:rPr>
        <w:t xml:space="preserve"> </w:t>
      </w:r>
      <w:hyperlink r:id="rId11" w:history="1">
        <w:r w:rsidRPr="004B406B">
          <w:rPr>
            <w:rStyle w:val="Hyperlink"/>
            <w:sz w:val="20"/>
          </w:rPr>
          <w:t>courtney.hieb@georgfischer.com</w:t>
        </w:r>
      </w:hyperlink>
    </w:p>
    <w:p w14:paraId="62F54002" w14:textId="77777777" w:rsidR="00051725" w:rsidRPr="00BE7FC4" w:rsidRDefault="00051725" w:rsidP="00051725">
      <w:pPr>
        <w:spacing w:line="240" w:lineRule="auto"/>
        <w:rPr>
          <w:b/>
          <w:bCs/>
          <w:color w:val="000000" w:themeColor="text1"/>
          <w:sz w:val="20"/>
          <w:lang w:val="es-ES"/>
        </w:rPr>
      </w:pPr>
      <w:r w:rsidRPr="00497432">
        <w:rPr>
          <w:b/>
          <w:bCs/>
          <w:sz w:val="20"/>
        </w:rPr>
        <w:t xml:space="preserve">Agency contact </w:t>
      </w:r>
      <w:r>
        <w:rPr>
          <w:b/>
          <w:bCs/>
          <w:sz w:val="20"/>
        </w:rPr>
        <w:br/>
      </w:r>
      <w:r w:rsidRPr="00497432">
        <w:rPr>
          <w:rStyle w:val="normaltextrun"/>
          <w:color w:val="000000"/>
          <w:sz w:val="20"/>
          <w:shd w:val="clear" w:color="auto" w:fill="FFFFFF"/>
        </w:rPr>
        <w:t>John O’Reilly</w:t>
      </w:r>
      <w:r w:rsidRPr="00497432">
        <w:rPr>
          <w:color w:val="000000"/>
          <w:sz w:val="20"/>
          <w:shd w:val="clear" w:color="auto" w:fill="FFFFFF"/>
        </w:rPr>
        <w:br/>
      </w:r>
      <w:r w:rsidRPr="00497432">
        <w:rPr>
          <w:rStyle w:val="normaltextrun"/>
          <w:color w:val="000000"/>
          <w:sz w:val="20"/>
          <w:shd w:val="clear" w:color="auto" w:fill="FFFFFF"/>
        </w:rPr>
        <w:t>GreenHouse Digital + PR</w:t>
      </w:r>
      <w:r w:rsidRPr="00497432">
        <w:rPr>
          <w:color w:val="000000"/>
          <w:sz w:val="20"/>
          <w:shd w:val="clear" w:color="auto" w:fill="FFFFFF"/>
        </w:rPr>
        <w:br/>
      </w:r>
      <w:r w:rsidRPr="00497432">
        <w:rPr>
          <w:rStyle w:val="normaltextrun"/>
          <w:b/>
          <w:bCs/>
          <w:color w:val="000000"/>
          <w:sz w:val="20"/>
          <w:shd w:val="clear" w:color="auto" w:fill="FFFFFF"/>
        </w:rPr>
        <w:t>T</w:t>
      </w:r>
      <w:r w:rsidRPr="00497432">
        <w:rPr>
          <w:rStyle w:val="normaltextrun"/>
          <w:color w:val="000000"/>
          <w:sz w:val="20"/>
          <w:shd w:val="clear" w:color="auto" w:fill="FFFFFF"/>
        </w:rPr>
        <w:t xml:space="preserve"> 708 428 6385</w:t>
      </w:r>
      <w:r w:rsidRPr="00497432">
        <w:rPr>
          <w:color w:val="000000"/>
          <w:sz w:val="20"/>
          <w:shd w:val="clear" w:color="auto" w:fill="FFFFFF"/>
        </w:rPr>
        <w:br/>
      </w:r>
      <w:r w:rsidRPr="00497432">
        <w:rPr>
          <w:rStyle w:val="normaltextrun"/>
          <w:b/>
          <w:bCs/>
          <w:color w:val="000000"/>
          <w:sz w:val="20"/>
          <w:shd w:val="clear" w:color="auto" w:fill="FFFFFF"/>
        </w:rPr>
        <w:t xml:space="preserve">E </w:t>
      </w:r>
      <w:hyperlink r:id="rId12" w:history="1">
        <w:r w:rsidRPr="004B406B">
          <w:rPr>
            <w:rStyle w:val="Hyperlink"/>
            <w:sz w:val="20"/>
          </w:rPr>
          <w:t>john@greenhousedigitalpr.com</w:t>
        </w:r>
      </w:hyperlink>
    </w:p>
    <w:p w14:paraId="67A42018" w14:textId="77777777" w:rsidR="00051725" w:rsidRPr="00F130AC" w:rsidRDefault="00051725" w:rsidP="00BB5C4A">
      <w:pPr>
        <w:autoSpaceDE w:val="0"/>
        <w:autoSpaceDN w:val="0"/>
        <w:adjustRightInd w:val="0"/>
        <w:spacing w:before="480" w:line="240" w:lineRule="auto"/>
        <w:rPr>
          <w:rFonts w:eastAsia="Arial"/>
          <w:b/>
          <w:bCs/>
          <w:sz w:val="15"/>
          <w:szCs w:val="15"/>
          <w:lang w:val="en-GB"/>
        </w:rPr>
      </w:pPr>
      <w:r w:rsidRPr="00F130AC">
        <w:rPr>
          <w:rFonts w:eastAsia="Arial"/>
          <w:b/>
          <w:bCs/>
          <w:sz w:val="15"/>
          <w:szCs w:val="15"/>
          <w:lang w:val="en-GB"/>
        </w:rPr>
        <w:t>Corporate Profile</w:t>
      </w:r>
    </w:p>
    <w:p w14:paraId="1E70199A" w14:textId="77777777" w:rsidR="00051725" w:rsidRDefault="00051725" w:rsidP="00051725">
      <w:pPr>
        <w:autoSpaceDE w:val="0"/>
        <w:autoSpaceDN w:val="0"/>
        <w:adjustRightInd w:val="0"/>
        <w:spacing w:line="240" w:lineRule="auto"/>
        <w:rPr>
          <w:bCs/>
          <w:sz w:val="15"/>
          <w:szCs w:val="15"/>
          <w:lang w:val="en-GB"/>
        </w:rPr>
      </w:pPr>
      <w:r w:rsidRPr="00F2689E">
        <w:rPr>
          <w:bCs/>
          <w:sz w:val="15"/>
          <w:szCs w:val="15"/>
          <w:lang w:val="en-GB"/>
        </w:rPr>
        <w:t>With a rich history in industrial innovation since 1802, GF is actively reshaping itself to become the global leader in Flow Solutions for Buildings, Industry and Infrastructure. GF delivers Excellence in Flow through essential products and solutions that enable the safe and sustainable transport of fluids worldwide. As part of its strategic transformation, GF divested GF Machining Solutions on 30 June 2025 and has signed an agreement to divest its GF Casting Solutions division. Headquartered in Switzerland, GF employs about 15’700 professionals and is present in 46 countries. GF generated sales of CHF 4’776 million in 2024. GF is listed on the SIX Swiss Exchange.</w:t>
      </w:r>
    </w:p>
    <w:p w14:paraId="4D92FD77" w14:textId="77777777" w:rsidR="00051725" w:rsidRDefault="00051725" w:rsidP="00051725">
      <w:pPr>
        <w:autoSpaceDE w:val="0"/>
        <w:autoSpaceDN w:val="0"/>
        <w:adjustRightInd w:val="0"/>
        <w:spacing w:line="240" w:lineRule="auto"/>
        <w:rPr>
          <w:bCs/>
          <w:sz w:val="15"/>
          <w:szCs w:val="15"/>
          <w:lang w:val="en-GB"/>
        </w:rPr>
      </w:pPr>
      <w:r>
        <w:rPr>
          <w:bCs/>
          <w:sz w:val="15"/>
          <w:szCs w:val="15"/>
          <w:lang w:val="en-GB"/>
        </w:rPr>
        <w:lastRenderedPageBreak/>
        <w:t>#ExcellenceInFlow</w:t>
      </w:r>
    </w:p>
    <w:p w14:paraId="1B1293E0" w14:textId="77777777" w:rsidR="00051725" w:rsidRPr="001B2E81" w:rsidRDefault="00051725" w:rsidP="00051725">
      <w:pPr>
        <w:autoSpaceDE w:val="0"/>
        <w:autoSpaceDN w:val="0"/>
        <w:adjustRightInd w:val="0"/>
        <w:spacing w:line="240" w:lineRule="auto"/>
        <w:rPr>
          <w:rFonts w:eastAsia="Arial"/>
          <w:sz w:val="15"/>
          <w:szCs w:val="15"/>
        </w:rPr>
      </w:pPr>
      <w:hyperlink r:id="rId13" w:history="1">
        <w:r w:rsidRPr="001B2E81">
          <w:rPr>
            <w:rStyle w:val="Hyperlink"/>
            <w:rFonts w:eastAsia="Arial"/>
            <w:color w:val="auto"/>
            <w:sz w:val="15"/>
            <w:szCs w:val="15"/>
          </w:rPr>
          <w:t>www.georgfischer.com</w:t>
        </w:r>
      </w:hyperlink>
    </w:p>
    <w:p w14:paraId="630F548F" w14:textId="77777777" w:rsidR="002748E1" w:rsidRDefault="00051725" w:rsidP="00051725">
      <w:pPr>
        <w:autoSpaceDE w:val="0"/>
        <w:autoSpaceDN w:val="0"/>
        <w:adjustRightInd w:val="0"/>
        <w:spacing w:line="240" w:lineRule="auto"/>
        <w:rPr>
          <w:bCs/>
          <w:sz w:val="15"/>
          <w:szCs w:val="15"/>
        </w:rPr>
      </w:pPr>
      <w:hyperlink r:id="rId14" w:history="1">
        <w:r w:rsidRPr="001B2E81">
          <w:rPr>
            <w:rStyle w:val="Hyperlink"/>
            <w:rFonts w:eastAsia="Arial"/>
            <w:color w:val="auto"/>
            <w:sz w:val="15"/>
            <w:szCs w:val="15"/>
          </w:rPr>
          <w:t>www.uponor.com</w:t>
        </w:r>
      </w:hyperlink>
    </w:p>
    <w:p w14:paraId="01BA1322" w14:textId="6E5236DB" w:rsidR="00051725" w:rsidRDefault="00051725" w:rsidP="002748E1">
      <w:pPr>
        <w:autoSpaceDE w:val="0"/>
        <w:autoSpaceDN w:val="0"/>
        <w:adjustRightInd w:val="0"/>
        <w:spacing w:before="240" w:line="240" w:lineRule="auto"/>
        <w:rPr>
          <w:bCs/>
          <w:sz w:val="15"/>
          <w:szCs w:val="15"/>
          <w:lang w:val="en-GB"/>
        </w:rPr>
      </w:pPr>
      <w:r>
        <w:rPr>
          <w:bCs/>
          <w:sz w:val="15"/>
          <w:szCs w:val="15"/>
        </w:rPr>
        <w:t>Y</w:t>
      </w:r>
      <w:r w:rsidRPr="0090412D">
        <w:rPr>
          <w:bCs/>
          <w:sz w:val="15"/>
          <w:szCs w:val="15"/>
        </w:rPr>
        <w:t xml:space="preserve">ou can register for our subscription service for journalists at </w:t>
      </w:r>
      <w:hyperlink r:id="rId15" w:history="1">
        <w:r w:rsidRPr="0083284F">
          <w:rPr>
            <w:bCs/>
            <w:color w:val="0000FF"/>
            <w:sz w:val="15"/>
            <w:szCs w:val="15"/>
            <w:u w:val="single"/>
          </w:rPr>
          <w:t>www.georgfischer.com/aboservice</w:t>
        </w:r>
      </w:hyperlink>
      <w:r>
        <w:rPr>
          <w:bCs/>
          <w:sz w:val="15"/>
          <w:szCs w:val="15"/>
        </w:rPr>
        <w:t xml:space="preserve">. </w:t>
      </w:r>
      <w:r w:rsidRPr="0090412D">
        <w:rPr>
          <w:bCs/>
          <w:sz w:val="15"/>
          <w:szCs w:val="15"/>
        </w:rPr>
        <w:t>You will automatically receive our current media releases</w:t>
      </w:r>
      <w:r>
        <w:rPr>
          <w:bCs/>
          <w:sz w:val="15"/>
          <w:szCs w:val="15"/>
        </w:rPr>
        <w:t>.</w:t>
      </w:r>
    </w:p>
    <w:p w14:paraId="1844C880" w14:textId="77777777" w:rsidR="00051725" w:rsidRPr="00051725" w:rsidRDefault="00051725" w:rsidP="00051725"/>
    <w:sectPr w:rsidR="00051725" w:rsidRPr="00051725" w:rsidSect="000B088C">
      <w:headerReference w:type="even" r:id="rId16"/>
      <w:headerReference w:type="default" r:id="rId17"/>
      <w:footerReference w:type="default" r:id="rId18"/>
      <w:headerReference w:type="first" r:id="rId19"/>
      <w:pgSz w:w="12240" w:h="15840"/>
      <w:pgMar w:top="1440" w:right="1440" w:bottom="36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Bliss, Kim" w:date="2026-01-13T20:04:00Z" w:initials="KB">
    <w:p w14:paraId="22A60B81" w14:textId="77777777" w:rsidR="00704B58" w:rsidRDefault="00704B58" w:rsidP="00704B58">
      <w:pPr>
        <w:pStyle w:val="CommentText"/>
      </w:pPr>
      <w:r>
        <w:rPr>
          <w:rStyle w:val="CommentReference"/>
        </w:rPr>
        <w:annotationRef/>
      </w:r>
      <w:r>
        <w:t>Note that this landing page is not live yet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2A60B81"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D62B940" w16cex:dateUtc="2026-01-14T0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2A60B81" w16cid:durableId="4D62B9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DFB89" w14:textId="77777777" w:rsidR="007B6840" w:rsidRDefault="007B6840" w:rsidP="00051725">
      <w:pPr>
        <w:spacing w:after="0" w:line="240" w:lineRule="auto"/>
      </w:pPr>
      <w:r>
        <w:separator/>
      </w:r>
    </w:p>
  </w:endnote>
  <w:endnote w:type="continuationSeparator" w:id="0">
    <w:p w14:paraId="2B5AF78A" w14:textId="77777777" w:rsidR="007B6840" w:rsidRDefault="007B6840" w:rsidP="00051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ockwell">
    <w:panose1 w:val="02060603020205020403"/>
    <w:charset w:val="00"/>
    <w:family w:val="roman"/>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120"/>
      <w:gridCol w:w="3120"/>
      <w:gridCol w:w="3120"/>
    </w:tblGrid>
    <w:tr w:rsidR="1740EF6E" w14:paraId="419F8E15" w14:textId="77777777" w:rsidTr="1740EF6E">
      <w:trPr>
        <w:trHeight w:val="300"/>
      </w:trPr>
      <w:tc>
        <w:tcPr>
          <w:tcW w:w="3120" w:type="dxa"/>
        </w:tcPr>
        <w:p w14:paraId="32997D9A" w14:textId="3EA1E79B" w:rsidR="1740EF6E" w:rsidRDefault="1740EF6E" w:rsidP="1740EF6E">
          <w:pPr>
            <w:pStyle w:val="Header"/>
            <w:ind w:left="-115"/>
          </w:pPr>
        </w:p>
      </w:tc>
      <w:tc>
        <w:tcPr>
          <w:tcW w:w="3120" w:type="dxa"/>
        </w:tcPr>
        <w:p w14:paraId="6CED8D3D" w14:textId="52C9FD60" w:rsidR="1740EF6E" w:rsidRDefault="1740EF6E" w:rsidP="1740EF6E">
          <w:pPr>
            <w:pStyle w:val="Header"/>
            <w:jc w:val="center"/>
          </w:pPr>
        </w:p>
      </w:tc>
      <w:tc>
        <w:tcPr>
          <w:tcW w:w="3120" w:type="dxa"/>
        </w:tcPr>
        <w:p w14:paraId="48AC7FB3" w14:textId="139FCFC9" w:rsidR="1740EF6E" w:rsidRDefault="1740EF6E" w:rsidP="1740EF6E">
          <w:pPr>
            <w:pStyle w:val="Header"/>
            <w:ind w:right="-115"/>
            <w:jc w:val="right"/>
          </w:pPr>
        </w:p>
      </w:tc>
    </w:tr>
  </w:tbl>
  <w:p w14:paraId="77356360" w14:textId="35602CEE" w:rsidR="1740EF6E" w:rsidRDefault="1740EF6E" w:rsidP="1740EF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F122CA" w14:textId="77777777" w:rsidR="007B6840" w:rsidRDefault="007B6840" w:rsidP="00051725">
      <w:pPr>
        <w:spacing w:after="0" w:line="240" w:lineRule="auto"/>
      </w:pPr>
      <w:r>
        <w:separator/>
      </w:r>
    </w:p>
  </w:footnote>
  <w:footnote w:type="continuationSeparator" w:id="0">
    <w:p w14:paraId="1C01A858" w14:textId="77777777" w:rsidR="007B6840" w:rsidRDefault="007B6840" w:rsidP="00051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BE53F" w14:textId="5C5FEF28" w:rsidR="00051725" w:rsidRDefault="00051725">
    <w:pPr>
      <w:pStyle w:val="Header"/>
    </w:pPr>
    <w:r>
      <w:rPr>
        <w:noProof/>
      </w:rPr>
      <mc:AlternateContent>
        <mc:Choice Requires="wps">
          <w:drawing>
            <wp:anchor distT="0" distB="0" distL="0" distR="0" simplePos="0" relativeHeight="251658241" behindDoc="0" locked="0" layoutInCell="1" allowOverlap="1" wp14:anchorId="6766A7EC" wp14:editId="589BA363">
              <wp:simplePos x="635" y="635"/>
              <wp:positionH relativeFrom="page">
                <wp:align>center</wp:align>
              </wp:positionH>
              <wp:positionV relativeFrom="page">
                <wp:align>top</wp:align>
              </wp:positionV>
              <wp:extent cx="502920" cy="316865"/>
              <wp:effectExtent l="0" t="0" r="11430" b="6985"/>
              <wp:wrapNone/>
              <wp:docPr id="1845810836" name="Text Box 2" descr="INTERNAL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02920" cy="316865"/>
                      </a:xfrm>
                      <a:prstGeom prst="rect">
                        <a:avLst/>
                      </a:prstGeom>
                      <a:noFill/>
                      <a:ln>
                        <a:noFill/>
                      </a:ln>
                    </wps:spPr>
                    <wps:txbx>
                      <w:txbxContent>
                        <w:p w14:paraId="2CA76321" w14:textId="2C92BD49" w:rsidR="00051725" w:rsidRPr="00051725" w:rsidRDefault="00051725" w:rsidP="00051725">
                          <w:pPr>
                            <w:spacing w:after="0"/>
                            <w:rPr>
                              <w:rFonts w:eastAsia="Arial"/>
                              <w:noProof/>
                              <w:color w:val="FF0000"/>
                              <w:sz w:val="16"/>
                              <w:szCs w:val="16"/>
                            </w:rPr>
                          </w:pPr>
                          <w:r w:rsidRPr="00051725">
                            <w:rPr>
                              <w:rFonts w:eastAsia="Arial"/>
                              <w:noProof/>
                              <w:color w:val="FF0000"/>
                              <w:sz w:val="16"/>
                              <w:szCs w:val="16"/>
                            </w:rPr>
                            <w:t xml:space="preserve">INTERNAL </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766A7EC" id="_x0000_t202" coordsize="21600,21600" o:spt="202" path="m,l,21600r21600,l21600,xe">
              <v:stroke joinstyle="miter"/>
              <v:path gradientshapeok="t" o:connecttype="rect"/>
            </v:shapetype>
            <v:shape id="Text Box 2" o:spid="_x0000_s1026" type="#_x0000_t202" alt="INTERNAL " style="position:absolute;margin-left:0;margin-top:0;width:39.6pt;height:2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" filled="f" stroked="f">
              <v:textbox style="mso-fit-shape-to-text:t" inset="0,15pt,0,0">
                <w:txbxContent>
                  <w:p w14:paraId="2CA76321" w14:textId="2C92BD49" w:rsidR="00051725" w:rsidRPr="00051725" w:rsidRDefault="00051725" w:rsidP="00051725">
                    <w:pPr>
                      <w:spacing w:after="0"/>
                      <w:rPr>
                        <w:rFonts w:eastAsia="Arial"/>
                        <w:noProof/>
                        <w:color w:val="FF0000"/>
                        <w:sz w:val="16"/>
                        <w:szCs w:val="16"/>
                      </w:rPr>
                    </w:pPr>
                    <w:r w:rsidRPr="00051725">
                      <w:rPr>
                        <w:rFonts w:eastAsia="Arial"/>
                        <w:noProof/>
                        <w:color w:val="FF0000"/>
                        <w:sz w:val="16"/>
                        <w:szCs w:val="16"/>
                      </w:rPr>
                      <w:t xml:space="preserve">INTERNAL </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C81D4" w14:textId="254B1804" w:rsidR="00051725" w:rsidRDefault="00051725" w:rsidP="00051725">
    <w:pPr>
      <w:pStyle w:val="Header"/>
      <w:jc w:val="right"/>
    </w:pPr>
    <w:r w:rsidRPr="00426FE0">
      <w:rPr>
        <w:noProof/>
        <w:lang w:val="de-CH" w:eastAsia="de-CH"/>
      </w:rPr>
      <w:drawing>
        <wp:inline distT="0" distB="0" distL="0" distR="0" wp14:anchorId="7D03B79E" wp14:editId="4CE51F01">
          <wp:extent cx="904875" cy="29527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952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A3FAD" w14:textId="7E26A540" w:rsidR="00051725" w:rsidRDefault="00051725">
    <w:pPr>
      <w:pStyle w:val="Header"/>
    </w:pPr>
    <w:r>
      <w:rPr>
        <w:noProof/>
      </w:rPr>
      <mc:AlternateContent>
        <mc:Choice Requires="wps">
          <w:drawing>
            <wp:anchor distT="0" distB="0" distL="0" distR="0" simplePos="0" relativeHeight="251658240" behindDoc="0" locked="0" layoutInCell="1" allowOverlap="1" wp14:anchorId="2B9E93F5" wp14:editId="40E320C9">
              <wp:simplePos x="635" y="635"/>
              <wp:positionH relativeFrom="page">
                <wp:align>center</wp:align>
              </wp:positionH>
              <wp:positionV relativeFrom="page">
                <wp:align>top</wp:align>
              </wp:positionV>
              <wp:extent cx="502920" cy="316865"/>
              <wp:effectExtent l="0" t="0" r="11430" b="6985"/>
              <wp:wrapNone/>
              <wp:docPr id="1905782426" name="Text Box 1" descr="INTERNAL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02920" cy="316865"/>
                      </a:xfrm>
                      <a:prstGeom prst="rect">
                        <a:avLst/>
                      </a:prstGeom>
                      <a:noFill/>
                      <a:ln>
                        <a:noFill/>
                      </a:ln>
                    </wps:spPr>
                    <wps:txbx>
                      <w:txbxContent>
                        <w:p w14:paraId="52283BFA" w14:textId="6C91BC96" w:rsidR="00051725" w:rsidRPr="00051725" w:rsidRDefault="00051725" w:rsidP="00051725">
                          <w:pPr>
                            <w:spacing w:after="0"/>
                            <w:rPr>
                              <w:rFonts w:eastAsia="Arial"/>
                              <w:noProof/>
                              <w:color w:val="FF0000"/>
                              <w:sz w:val="16"/>
                              <w:szCs w:val="16"/>
                            </w:rPr>
                          </w:pPr>
                          <w:r w:rsidRPr="00051725">
                            <w:rPr>
                              <w:rFonts w:eastAsia="Arial"/>
                              <w:noProof/>
                              <w:color w:val="FF0000"/>
                              <w:sz w:val="16"/>
                              <w:szCs w:val="16"/>
                            </w:rPr>
                            <w:t xml:space="preserve">INTERNAL </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B9E93F5" id="_x0000_t202" coordsize="21600,21600" o:spt="202" path="m,l,21600r21600,l21600,xe">
              <v:stroke joinstyle="miter"/>
              <v:path gradientshapeok="t" o:connecttype="rect"/>
            </v:shapetype>
            <v:shape id="Text Box 1" o:spid="_x0000_s1027" type="#_x0000_t202" alt="INTERNAL " style="position:absolute;margin-left:0;margin-top:0;width:39.6pt;height:2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" filled="f" stroked="f">
              <v:textbox style="mso-fit-shape-to-text:t" inset="0,15pt,0,0">
                <w:txbxContent>
                  <w:p w14:paraId="52283BFA" w14:textId="6C91BC96" w:rsidR="00051725" w:rsidRPr="00051725" w:rsidRDefault="00051725" w:rsidP="00051725">
                    <w:pPr>
                      <w:spacing w:after="0"/>
                      <w:rPr>
                        <w:rFonts w:eastAsia="Arial"/>
                        <w:noProof/>
                        <w:color w:val="FF0000"/>
                        <w:sz w:val="16"/>
                        <w:szCs w:val="16"/>
                      </w:rPr>
                    </w:pPr>
                    <w:r w:rsidRPr="00051725">
                      <w:rPr>
                        <w:rFonts w:eastAsia="Arial"/>
                        <w:noProof/>
                        <w:color w:val="FF0000"/>
                        <w:sz w:val="16"/>
                        <w:szCs w:val="16"/>
                      </w:rPr>
                      <w:t xml:space="preserve">INTERNAL </w:t>
                    </w:r>
                  </w:p>
                </w:txbxContent>
              </v:textbox>
              <w10:wrap anchorx="page" anchory="page"/>
            </v:shape>
          </w:pict>
        </mc:Fallback>
      </mc:AlternateConten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liss, Kim">
    <w15:presenceInfo w15:providerId="AD" w15:userId="S::kim.bliss@georgfischer.com::9f7a5db8-62f4-49ee-9f5c-842621e92ba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725"/>
    <w:rsid w:val="00013BC3"/>
    <w:rsid w:val="00051725"/>
    <w:rsid w:val="000B088C"/>
    <w:rsid w:val="001000BB"/>
    <w:rsid w:val="001103E7"/>
    <w:rsid w:val="00146ABE"/>
    <w:rsid w:val="0016256E"/>
    <w:rsid w:val="0018139E"/>
    <w:rsid w:val="0018317A"/>
    <w:rsid w:val="001B4235"/>
    <w:rsid w:val="001B7D1E"/>
    <w:rsid w:val="001C5A5E"/>
    <w:rsid w:val="001D0A41"/>
    <w:rsid w:val="002332E0"/>
    <w:rsid w:val="00244AAF"/>
    <w:rsid w:val="002630E5"/>
    <w:rsid w:val="002748E1"/>
    <w:rsid w:val="0027627F"/>
    <w:rsid w:val="00363694"/>
    <w:rsid w:val="003638AA"/>
    <w:rsid w:val="003712C8"/>
    <w:rsid w:val="003927DC"/>
    <w:rsid w:val="003C4B3D"/>
    <w:rsid w:val="003C4E57"/>
    <w:rsid w:val="003E509F"/>
    <w:rsid w:val="004704F1"/>
    <w:rsid w:val="004A1066"/>
    <w:rsid w:val="004D596A"/>
    <w:rsid w:val="004F7ADC"/>
    <w:rsid w:val="004F7EF8"/>
    <w:rsid w:val="0050101F"/>
    <w:rsid w:val="005146FB"/>
    <w:rsid w:val="005238F7"/>
    <w:rsid w:val="00564826"/>
    <w:rsid w:val="00565F22"/>
    <w:rsid w:val="0059181D"/>
    <w:rsid w:val="0060753C"/>
    <w:rsid w:val="00624ECF"/>
    <w:rsid w:val="006B2648"/>
    <w:rsid w:val="006B6CB5"/>
    <w:rsid w:val="006C29F1"/>
    <w:rsid w:val="006E7FA8"/>
    <w:rsid w:val="00704B58"/>
    <w:rsid w:val="007511B9"/>
    <w:rsid w:val="00751403"/>
    <w:rsid w:val="007A635D"/>
    <w:rsid w:val="007B6840"/>
    <w:rsid w:val="007C2AD6"/>
    <w:rsid w:val="007F2BFD"/>
    <w:rsid w:val="008215C0"/>
    <w:rsid w:val="00836746"/>
    <w:rsid w:val="008560E2"/>
    <w:rsid w:val="00863986"/>
    <w:rsid w:val="0086423E"/>
    <w:rsid w:val="008A7B64"/>
    <w:rsid w:val="008E7F4D"/>
    <w:rsid w:val="00901EBE"/>
    <w:rsid w:val="00905786"/>
    <w:rsid w:val="00940A94"/>
    <w:rsid w:val="00952EC3"/>
    <w:rsid w:val="00954BB1"/>
    <w:rsid w:val="009B27E5"/>
    <w:rsid w:val="00A32F92"/>
    <w:rsid w:val="00A66382"/>
    <w:rsid w:val="00A84EC9"/>
    <w:rsid w:val="00A92F28"/>
    <w:rsid w:val="00B027A7"/>
    <w:rsid w:val="00B40372"/>
    <w:rsid w:val="00BB5C4A"/>
    <w:rsid w:val="00BE4A09"/>
    <w:rsid w:val="00C24795"/>
    <w:rsid w:val="00C41D9A"/>
    <w:rsid w:val="00C504FE"/>
    <w:rsid w:val="00C6289F"/>
    <w:rsid w:val="00C91DF3"/>
    <w:rsid w:val="00D25BF7"/>
    <w:rsid w:val="00D52B19"/>
    <w:rsid w:val="00D75AF3"/>
    <w:rsid w:val="00E01C64"/>
    <w:rsid w:val="00E11CA5"/>
    <w:rsid w:val="00E5070D"/>
    <w:rsid w:val="00E85FC7"/>
    <w:rsid w:val="00E939BC"/>
    <w:rsid w:val="00EC028E"/>
    <w:rsid w:val="00EC668F"/>
    <w:rsid w:val="00EE7FD6"/>
    <w:rsid w:val="00FC4492"/>
    <w:rsid w:val="0AE973B7"/>
    <w:rsid w:val="1740EF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B55E92"/>
  <w15:chartTrackingRefBased/>
  <w15:docId w15:val="{151D4BD9-0F80-4CF1-B0C3-8184035AF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17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517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172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172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05172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051725"/>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51725"/>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5172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5172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7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17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1725"/>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172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05172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05172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5172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5172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5172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517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17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172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172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51725"/>
    <w:pPr>
      <w:spacing w:before="160"/>
      <w:jc w:val="center"/>
    </w:pPr>
    <w:rPr>
      <w:i/>
      <w:iCs/>
      <w:color w:val="404040" w:themeColor="text1" w:themeTint="BF"/>
    </w:rPr>
  </w:style>
  <w:style w:type="character" w:customStyle="1" w:styleId="QuoteChar">
    <w:name w:val="Quote Char"/>
    <w:basedOn w:val="DefaultParagraphFont"/>
    <w:link w:val="Quote"/>
    <w:uiPriority w:val="29"/>
    <w:rsid w:val="00051725"/>
    <w:rPr>
      <w:i/>
      <w:iCs/>
      <w:color w:val="404040" w:themeColor="text1" w:themeTint="BF"/>
    </w:rPr>
  </w:style>
  <w:style w:type="paragraph" w:styleId="ListParagraph">
    <w:name w:val="List Paragraph"/>
    <w:basedOn w:val="Normal"/>
    <w:uiPriority w:val="34"/>
    <w:qFormat/>
    <w:rsid w:val="00051725"/>
    <w:pPr>
      <w:ind w:left="720"/>
      <w:contextualSpacing/>
    </w:pPr>
  </w:style>
  <w:style w:type="character" w:styleId="IntenseEmphasis">
    <w:name w:val="Intense Emphasis"/>
    <w:basedOn w:val="DefaultParagraphFont"/>
    <w:uiPriority w:val="21"/>
    <w:qFormat/>
    <w:rsid w:val="00051725"/>
    <w:rPr>
      <w:i/>
      <w:iCs/>
      <w:color w:val="0F4761" w:themeColor="accent1" w:themeShade="BF"/>
    </w:rPr>
  </w:style>
  <w:style w:type="paragraph" w:styleId="IntenseQuote">
    <w:name w:val="Intense Quote"/>
    <w:basedOn w:val="Normal"/>
    <w:next w:val="Normal"/>
    <w:link w:val="IntenseQuoteChar"/>
    <w:uiPriority w:val="30"/>
    <w:qFormat/>
    <w:rsid w:val="000517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1725"/>
    <w:rPr>
      <w:i/>
      <w:iCs/>
      <w:color w:val="0F4761" w:themeColor="accent1" w:themeShade="BF"/>
    </w:rPr>
  </w:style>
  <w:style w:type="character" w:styleId="IntenseReference">
    <w:name w:val="Intense Reference"/>
    <w:basedOn w:val="DefaultParagraphFont"/>
    <w:uiPriority w:val="32"/>
    <w:qFormat/>
    <w:rsid w:val="00051725"/>
    <w:rPr>
      <w:b/>
      <w:bCs/>
      <w:smallCaps/>
      <w:color w:val="0F4761" w:themeColor="accent1" w:themeShade="BF"/>
      <w:spacing w:val="5"/>
    </w:rPr>
  </w:style>
  <w:style w:type="paragraph" w:styleId="Header">
    <w:name w:val="header"/>
    <w:basedOn w:val="Normal"/>
    <w:link w:val="HeaderChar"/>
    <w:uiPriority w:val="99"/>
    <w:unhideWhenUsed/>
    <w:rsid w:val="000517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1725"/>
  </w:style>
  <w:style w:type="paragraph" w:styleId="Footer">
    <w:name w:val="footer"/>
    <w:basedOn w:val="Normal"/>
    <w:link w:val="FooterChar"/>
    <w:uiPriority w:val="99"/>
    <w:unhideWhenUsed/>
    <w:rsid w:val="000517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1725"/>
  </w:style>
  <w:style w:type="paragraph" w:customStyle="1" w:styleId="SenderAddress">
    <w:name w:val="Sender_Address"/>
    <w:basedOn w:val="Normal"/>
    <w:uiPriority w:val="99"/>
    <w:rsid w:val="00051725"/>
    <w:pPr>
      <w:spacing w:after="0" w:line="240" w:lineRule="auto"/>
    </w:pPr>
    <w:rPr>
      <w:rFonts w:eastAsia="SimSun" w:cs="Times New Roman"/>
      <w:sz w:val="10"/>
      <w:szCs w:val="10"/>
      <w:lang w:val="en-GB"/>
    </w:rPr>
  </w:style>
  <w:style w:type="character" w:styleId="Hyperlink">
    <w:name w:val="Hyperlink"/>
    <w:uiPriority w:val="99"/>
    <w:rsid w:val="00051725"/>
    <w:rPr>
      <w:rFonts w:cs="Times New Roman"/>
      <w:color w:val="0000FF"/>
      <w:u w:val="single"/>
    </w:rPr>
  </w:style>
  <w:style w:type="character" w:customStyle="1" w:styleId="normaltextrun">
    <w:name w:val="normaltextrun"/>
    <w:basedOn w:val="DefaultParagraphFont"/>
    <w:rsid w:val="00051725"/>
  </w:style>
  <w:style w:type="character" w:styleId="UnresolvedMention">
    <w:name w:val="Unresolved Mention"/>
    <w:basedOn w:val="DefaultParagraphFont"/>
    <w:uiPriority w:val="99"/>
    <w:semiHidden/>
    <w:unhideWhenUsed/>
    <w:rsid w:val="0027627F"/>
    <w:rPr>
      <w:color w:val="605E5C"/>
      <w:shd w:val="clear" w:color="auto" w:fill="E1DFDD"/>
    </w:rPr>
  </w:style>
  <w:style w:type="character" w:styleId="CommentReference">
    <w:name w:val="annotation reference"/>
    <w:basedOn w:val="DefaultParagraphFont"/>
    <w:uiPriority w:val="99"/>
    <w:semiHidden/>
    <w:unhideWhenUsed/>
    <w:rsid w:val="00704B58"/>
    <w:rPr>
      <w:sz w:val="16"/>
      <w:szCs w:val="16"/>
    </w:rPr>
  </w:style>
  <w:style w:type="paragraph" w:styleId="CommentText">
    <w:name w:val="annotation text"/>
    <w:basedOn w:val="Normal"/>
    <w:link w:val="CommentTextChar"/>
    <w:uiPriority w:val="99"/>
    <w:unhideWhenUsed/>
    <w:rsid w:val="00704B58"/>
    <w:pPr>
      <w:spacing w:line="240" w:lineRule="auto"/>
    </w:pPr>
    <w:rPr>
      <w:sz w:val="20"/>
      <w:szCs w:val="20"/>
    </w:rPr>
  </w:style>
  <w:style w:type="character" w:customStyle="1" w:styleId="CommentTextChar">
    <w:name w:val="Comment Text Char"/>
    <w:basedOn w:val="DefaultParagraphFont"/>
    <w:link w:val="CommentText"/>
    <w:uiPriority w:val="99"/>
    <w:rsid w:val="00704B58"/>
    <w:rPr>
      <w:sz w:val="20"/>
      <w:szCs w:val="20"/>
    </w:rPr>
  </w:style>
  <w:style w:type="paragraph" w:styleId="CommentSubject">
    <w:name w:val="annotation subject"/>
    <w:basedOn w:val="CommentText"/>
    <w:next w:val="CommentText"/>
    <w:link w:val="CommentSubjectChar"/>
    <w:uiPriority w:val="99"/>
    <w:semiHidden/>
    <w:unhideWhenUsed/>
    <w:rsid w:val="00704B58"/>
    <w:rPr>
      <w:b/>
      <w:bCs/>
    </w:rPr>
  </w:style>
  <w:style w:type="character" w:customStyle="1" w:styleId="CommentSubjectChar">
    <w:name w:val="Comment Subject Char"/>
    <w:basedOn w:val="CommentTextChar"/>
    <w:link w:val="CommentSubject"/>
    <w:uiPriority w:val="99"/>
    <w:semiHidden/>
    <w:rsid w:val="00704B58"/>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hyperlink" Target="http://www.georgfischer.com" TargetMode="External"/><Relationship Id="rId18" Type="http://schemas.openxmlformats.org/officeDocument/2006/relationships/footer" Target="footer1.xml"/><Relationship Id="rId3" Type="http://schemas.openxmlformats.org/officeDocument/2006/relationships/webSettings" Target="webSettings.xml"/><Relationship Id="rId21" Type="http://schemas.microsoft.com/office/2011/relationships/people" Target="people.xml"/><Relationship Id="rId7" Type="http://schemas.microsoft.com/office/2011/relationships/commentsExtended" Target="commentsExtended.xml"/><Relationship Id="rId12" Type="http://schemas.openxmlformats.org/officeDocument/2006/relationships/hyperlink" Target="mailto:john@greenhousedigitalpr.com" TargetMode="External"/><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hyperlink" Target="mailto:courtney.hieb@georgfischer.com" TargetMode="External"/><Relationship Id="rId5" Type="http://schemas.openxmlformats.org/officeDocument/2006/relationships/endnotes" Target="endnotes.xml"/><Relationship Id="rId15" Type="http://schemas.openxmlformats.org/officeDocument/2006/relationships/hyperlink" Target="https://www.georgfischer.com/en/newsroom/media-release-subscription.html" TargetMode="External"/><Relationship Id="rId10" Type="http://schemas.openxmlformats.org/officeDocument/2006/relationships/hyperlink" Target="https://www.uponor.com/en-us" TargetMode="External"/><Relationship Id="rId19" Type="http://schemas.openxmlformats.org/officeDocument/2006/relationships/header" Target="header3.xml"/><Relationship Id="rId4" Type="http://schemas.openxmlformats.org/officeDocument/2006/relationships/footnotes" Target="footnotes.xml"/><Relationship Id="rId9" Type="http://schemas.microsoft.com/office/2018/08/relationships/commentsExtensible" Target="commentsExtensible.xml"/><Relationship Id="rId14" Type="http://schemas.openxmlformats.org/officeDocument/2006/relationships/hyperlink" Target="http://www.uponor.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2955</Characters>
  <Application>Microsoft Office Word</Application>
  <DocSecurity>0</DocSecurity>
  <Lines>24</Lines>
  <Paragraphs>6</Paragraphs>
  <ScaleCrop>false</ScaleCrop>
  <Company>Georg Fischer</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Bliss, Kim</dc:creator>
  <cp:keywords/>
  <dc:description/>
  <cp:lastModifiedBy>Rehmann, Michael</cp:lastModifiedBy>
  <cp:revision>2</cp:revision>
  <dcterms:created xsi:type="dcterms:W3CDTF">2026-01-26T19:59:00Z</dcterms:created>
  <dcterms:modified xsi:type="dcterms:W3CDTF">2026-01-26T19:59:00Z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7197ee9a,6e04d694,569f135</vt:lpwstr>
  </property>
  <property fmtid="{D5CDD505-2E9C-101B-9397-08002B2CF9AE}" pid="3" name="ClassificationContentMarkingHeaderFontProps">
    <vt:lpwstr>#ff0000,8,Arial</vt:lpwstr>
  </property>
  <property fmtid="{D5CDD505-2E9C-101B-9397-08002B2CF9AE}" pid="4" name="ClassificationContentMarkingHeaderText">
    <vt:lpwstr>INTERNAL </vt:lpwstr>
  </property>
</Properties>
</file>